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8A" w:rsidRPr="00131BE0" w:rsidRDefault="0010778A" w:rsidP="00E5427C">
      <w:pPr>
        <w:widowControl/>
        <w:shd w:val="clear" w:color="auto" w:fill="FFFFFF"/>
        <w:spacing w:line="750" w:lineRule="atLeast"/>
        <w:ind w:firstLineChars="200" w:firstLine="840"/>
        <w:rPr>
          <w:rFonts w:ascii="微软雅黑" w:eastAsia="微软雅黑" w:hAnsi="微软雅黑" w:cs="宋体"/>
          <w:kern w:val="0"/>
          <w:sz w:val="42"/>
          <w:szCs w:val="42"/>
        </w:rPr>
      </w:pPr>
      <w:r w:rsidRPr="00131BE0">
        <w:rPr>
          <w:rFonts w:ascii="微软雅黑" w:eastAsia="微软雅黑" w:hAnsi="微软雅黑" w:cs="宋体" w:hint="eastAsia"/>
          <w:kern w:val="0"/>
          <w:sz w:val="42"/>
          <w:szCs w:val="42"/>
        </w:rPr>
        <w:t>关于增值税发票开具</w:t>
      </w:r>
      <w:r w:rsidR="00E5427C">
        <w:rPr>
          <w:rFonts w:ascii="微软雅黑" w:eastAsia="微软雅黑" w:hAnsi="微软雅黑" w:cs="宋体" w:hint="eastAsia"/>
          <w:kern w:val="0"/>
          <w:sz w:val="42"/>
          <w:szCs w:val="42"/>
        </w:rPr>
        <w:t>等事宜</w:t>
      </w:r>
      <w:r w:rsidR="00BB6E5B" w:rsidRPr="00131BE0">
        <w:rPr>
          <w:rFonts w:ascii="微软雅黑" w:eastAsia="微软雅黑" w:hAnsi="微软雅黑" w:cs="宋体" w:hint="eastAsia"/>
          <w:kern w:val="0"/>
          <w:sz w:val="42"/>
          <w:szCs w:val="42"/>
        </w:rPr>
        <w:t>的通知</w:t>
      </w:r>
    </w:p>
    <w:p w:rsidR="007B3FCB" w:rsidRPr="00131BE0" w:rsidRDefault="0010778A" w:rsidP="00E5427C">
      <w:pPr>
        <w:widowControl/>
        <w:shd w:val="clear" w:color="auto" w:fill="FFFFFF"/>
        <w:spacing w:line="450" w:lineRule="atLeast"/>
        <w:ind w:firstLineChars="200" w:firstLine="640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为进一步加强增值税发票管理，</w:t>
      </w:r>
      <w:r w:rsidR="00BB6E5B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响应</w:t>
      </w:r>
      <w:r w:rsidR="00BB6E5B" w:rsidRPr="00131BE0">
        <w:rPr>
          <w:rFonts w:asciiTheme="majorEastAsia" w:eastAsiaTheme="majorEastAsia" w:hAnsiTheme="majorEastAsia" w:cs="宋体" w:hint="eastAsia"/>
          <w:color w:val="333333"/>
          <w:kern w:val="0"/>
          <w:sz w:val="32"/>
          <w:szCs w:val="32"/>
        </w:rPr>
        <w:t>国家税务总局公告</w:t>
      </w:r>
      <w:r w:rsidR="00E5427C">
        <w:rPr>
          <w:rFonts w:asciiTheme="majorEastAsia" w:eastAsiaTheme="majorEastAsia" w:hAnsiTheme="majorEastAsia" w:cs="宋体" w:hint="eastAsia"/>
          <w:color w:val="333333"/>
          <w:kern w:val="0"/>
          <w:sz w:val="32"/>
          <w:szCs w:val="32"/>
        </w:rPr>
        <w:t>（</w:t>
      </w:r>
      <w:r w:rsidR="00BB6E5B" w:rsidRPr="00131BE0">
        <w:rPr>
          <w:rFonts w:asciiTheme="majorEastAsia" w:eastAsiaTheme="majorEastAsia" w:hAnsiTheme="majorEastAsia" w:cs="宋体" w:hint="eastAsia"/>
          <w:color w:val="333333"/>
          <w:kern w:val="0"/>
          <w:sz w:val="32"/>
          <w:szCs w:val="32"/>
        </w:rPr>
        <w:t>2017年第16</w:t>
      </w:r>
      <w:r w:rsidR="00E5427C">
        <w:rPr>
          <w:rFonts w:asciiTheme="majorEastAsia" w:eastAsiaTheme="majorEastAsia" w:hAnsiTheme="majorEastAsia" w:cs="宋体" w:hint="eastAsia"/>
          <w:color w:val="333333"/>
          <w:kern w:val="0"/>
          <w:sz w:val="32"/>
          <w:szCs w:val="32"/>
        </w:rPr>
        <w:t>号）</w:t>
      </w:r>
      <w:r w:rsidR="00BB6E5B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的要求，</w:t>
      </w:r>
      <w:r w:rsidR="003739DD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自2017年7月1日起，</w:t>
      </w:r>
      <w:r w:rsidR="00BB6E5B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我校</w:t>
      </w:r>
      <w:r w:rsidR="003739DD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就</w:t>
      </w:r>
      <w:r w:rsidR="00E5427C">
        <w:rPr>
          <w:rFonts w:asciiTheme="majorEastAsia" w:eastAsiaTheme="majorEastAsia" w:hAnsiTheme="majorEastAsia" w:hint="eastAsia"/>
          <w:color w:val="333333"/>
          <w:sz w:val="32"/>
          <w:szCs w:val="32"/>
        </w:rPr>
        <w:t>相关</w:t>
      </w:r>
      <w:r w:rsidR="000A28DC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事宜做</w:t>
      </w:r>
      <w:r w:rsidR="003739DD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如下要求</w:t>
      </w:r>
      <w:r w:rsidR="001453D1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与说明</w:t>
      </w:r>
      <w:r w:rsidR="003739DD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：</w:t>
      </w:r>
      <w:r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br/>
        <w:t xml:space="preserve">　　一、</w:t>
      </w:r>
      <w:r w:rsidR="003739DD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我校向外单位开具</w:t>
      </w:r>
      <w:r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增值税发票</w:t>
      </w:r>
      <w:r w:rsidR="003739DD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：</w:t>
      </w:r>
      <w:r w:rsidR="00393E7C">
        <w:rPr>
          <w:rFonts w:asciiTheme="majorEastAsia" w:eastAsiaTheme="majorEastAsia" w:hAnsiTheme="majorEastAsia" w:hint="eastAsia"/>
          <w:color w:val="333333"/>
          <w:sz w:val="32"/>
          <w:szCs w:val="32"/>
        </w:rPr>
        <w:t>外单位</w:t>
      </w:r>
      <w:r w:rsidR="007B3FCB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如</w:t>
      </w:r>
      <w:r w:rsidR="003739DD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为</w:t>
      </w:r>
      <w:r w:rsidR="007B3FCB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企业，</w:t>
      </w:r>
      <w:r w:rsidR="00E5427C">
        <w:rPr>
          <w:rFonts w:asciiTheme="majorEastAsia" w:eastAsiaTheme="majorEastAsia" w:hAnsiTheme="majorEastAsia" w:hint="eastAsia"/>
          <w:color w:val="333333"/>
          <w:sz w:val="32"/>
          <w:szCs w:val="32"/>
        </w:rPr>
        <w:t>均</w:t>
      </w:r>
      <w:r w:rsidR="007B3FCB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需要提供</w:t>
      </w:r>
      <w:r w:rsidR="00393E7C">
        <w:rPr>
          <w:rFonts w:asciiTheme="majorEastAsia" w:eastAsiaTheme="majorEastAsia" w:hAnsiTheme="majorEastAsia" w:hint="eastAsia"/>
          <w:color w:val="333333"/>
          <w:sz w:val="32"/>
          <w:szCs w:val="32"/>
        </w:rPr>
        <w:t>其</w:t>
      </w:r>
      <w:r w:rsidR="007B3FCB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纳税人识别号或统一社会信用代码。</w:t>
      </w:r>
      <w:r w:rsidR="00393E7C">
        <w:rPr>
          <w:rFonts w:asciiTheme="majorEastAsia" w:eastAsiaTheme="majorEastAsia" w:hAnsiTheme="majorEastAsia" w:hint="eastAsia"/>
          <w:color w:val="333333"/>
          <w:sz w:val="32"/>
          <w:szCs w:val="32"/>
        </w:rPr>
        <w:t>外单位</w:t>
      </w:r>
      <w:r w:rsidR="007B3FCB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如为政府机关或个人，不需要提供</w:t>
      </w:r>
      <w:r w:rsidR="00393E7C">
        <w:rPr>
          <w:rFonts w:asciiTheme="majorEastAsia" w:eastAsiaTheme="majorEastAsia" w:hAnsiTheme="majorEastAsia" w:hint="eastAsia"/>
          <w:color w:val="333333"/>
          <w:sz w:val="32"/>
          <w:szCs w:val="32"/>
        </w:rPr>
        <w:t>其</w:t>
      </w:r>
      <w:r w:rsidR="007B3FCB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纳税人识别号或统一社会信用代码。</w:t>
      </w:r>
      <w:r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br/>
        <w:t xml:space="preserve">　　二、</w:t>
      </w:r>
      <w:r w:rsidR="0088271F">
        <w:rPr>
          <w:rFonts w:asciiTheme="majorEastAsia" w:eastAsiaTheme="majorEastAsia" w:hAnsiTheme="majorEastAsia" w:hint="eastAsia"/>
          <w:color w:val="333333"/>
          <w:sz w:val="32"/>
          <w:szCs w:val="32"/>
        </w:rPr>
        <w:t>我校从</w:t>
      </w:r>
      <w:r w:rsidR="0088271F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外单位</w:t>
      </w:r>
      <w:r w:rsidR="0088271F">
        <w:rPr>
          <w:rFonts w:asciiTheme="majorEastAsia" w:eastAsiaTheme="majorEastAsia" w:hAnsiTheme="majorEastAsia" w:hint="eastAsia"/>
          <w:color w:val="333333"/>
          <w:sz w:val="32"/>
          <w:szCs w:val="32"/>
        </w:rPr>
        <w:t>取得</w:t>
      </w:r>
      <w:r w:rsidR="0088271F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增值税发票</w:t>
      </w:r>
      <w:r w:rsidR="007B3FCB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：</w:t>
      </w:r>
      <w:r w:rsidR="0088271F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我校统一社会信用代码</w:t>
      </w:r>
      <w:r w:rsidR="0088271F">
        <w:rPr>
          <w:rFonts w:asciiTheme="majorEastAsia" w:eastAsiaTheme="majorEastAsia" w:hAnsiTheme="majorEastAsia" w:hint="eastAsia"/>
          <w:color w:val="333333"/>
          <w:sz w:val="32"/>
          <w:szCs w:val="32"/>
        </w:rPr>
        <w:t>为：1232000046600680XN，若对方需要，可以告知。</w:t>
      </w:r>
      <w:r w:rsidR="007B3FCB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无论是否填写我校统一社会信用代码，均可以报销。</w:t>
      </w:r>
    </w:p>
    <w:p w:rsidR="007B3FCB" w:rsidRPr="00131BE0" w:rsidRDefault="001453D1" w:rsidP="00131BE0">
      <w:pPr>
        <w:widowControl/>
        <w:shd w:val="clear" w:color="auto" w:fill="FFFFFF"/>
        <w:spacing w:line="450" w:lineRule="atLeast"/>
        <w:ind w:firstLineChars="200" w:firstLine="640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三、</w:t>
      </w:r>
      <w:r w:rsidR="00E5427C">
        <w:rPr>
          <w:rFonts w:asciiTheme="majorEastAsia" w:eastAsiaTheme="majorEastAsia" w:hAnsiTheme="majorEastAsia" w:hint="eastAsia"/>
          <w:color w:val="333333"/>
          <w:sz w:val="32"/>
          <w:szCs w:val="32"/>
        </w:rPr>
        <w:t>按税务规定</w:t>
      </w:r>
      <w:r w:rsidR="000A28DC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要求，我校由小规模纳税人转为一般纳税人，须办理相关手续，故7月3日-7月4日暂停南京工业大学发票开具业务。</w:t>
      </w:r>
      <w:r w:rsidR="00E5427C">
        <w:rPr>
          <w:rFonts w:asciiTheme="majorEastAsia" w:eastAsiaTheme="majorEastAsia" w:hAnsiTheme="majorEastAsia" w:hint="eastAsia"/>
          <w:color w:val="333333"/>
          <w:sz w:val="32"/>
          <w:szCs w:val="32"/>
        </w:rPr>
        <w:t>说明：</w:t>
      </w:r>
      <w:r w:rsidR="000A28DC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我校转为一般纳税人后可开具增值税专用发票，税率仍为3%，对方单位可进行进项税抵扣，</w:t>
      </w:r>
      <w:r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我校取得的增值税专用发票进项税</w:t>
      </w:r>
      <w:r w:rsidR="00E5427C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仍不可</w:t>
      </w:r>
      <w:r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抵扣</w:t>
      </w:r>
      <w:r w:rsidR="00131BE0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。</w:t>
      </w:r>
      <w:r w:rsidR="0010778A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br/>
      </w:r>
      <w:r w:rsidR="007B3FCB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　 </w:t>
      </w:r>
      <w:r w:rsidR="00131BE0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</w:t>
      </w:r>
      <w:r w:rsidR="0010778A"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>特此公告。</w:t>
      </w:r>
    </w:p>
    <w:p w:rsidR="0010778A" w:rsidRDefault="007B3FCB" w:rsidP="00131BE0">
      <w:pPr>
        <w:pStyle w:val="a5"/>
        <w:shd w:val="clear" w:color="auto" w:fill="FFFFFF"/>
        <w:spacing w:line="540" w:lineRule="atLeast"/>
        <w:ind w:right="480"/>
        <w:jc w:val="right"/>
        <w:rPr>
          <w:rFonts w:asciiTheme="majorEastAsia" w:eastAsiaTheme="majorEastAsia" w:hAnsiTheme="majorEastAsia" w:hint="eastAsia"/>
          <w:color w:val="333333"/>
          <w:sz w:val="32"/>
          <w:szCs w:val="32"/>
        </w:rPr>
      </w:pPr>
      <w:r w:rsidRPr="00131BE0">
        <w:rPr>
          <w:rFonts w:asciiTheme="majorEastAsia" w:eastAsiaTheme="majorEastAsia" w:hAnsiTheme="majorEastAsia" w:hint="eastAsia"/>
          <w:color w:val="333333"/>
          <w:sz w:val="32"/>
          <w:szCs w:val="32"/>
        </w:rPr>
        <w:t xml:space="preserve">                                                     南京工业大学</w:t>
      </w:r>
    </w:p>
    <w:p w:rsidR="00AA066A" w:rsidRPr="00131BE0" w:rsidRDefault="00AA066A" w:rsidP="00AA066A">
      <w:pPr>
        <w:pStyle w:val="a5"/>
        <w:shd w:val="clear" w:color="auto" w:fill="FFFFFF"/>
        <w:spacing w:line="540" w:lineRule="atLeast"/>
        <w:ind w:right="640"/>
        <w:jc w:val="right"/>
        <w:rPr>
          <w:rFonts w:asciiTheme="majorEastAsia" w:eastAsiaTheme="majorEastAsia" w:hAnsiTheme="majorEastAsia"/>
          <w:color w:val="333333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333333"/>
          <w:sz w:val="32"/>
          <w:szCs w:val="32"/>
        </w:rPr>
        <w:t>计划财务部</w:t>
      </w:r>
    </w:p>
    <w:p w:rsidR="0010778A" w:rsidRDefault="0010778A" w:rsidP="00131BE0">
      <w:pPr>
        <w:pStyle w:val="a5"/>
        <w:shd w:val="clear" w:color="auto" w:fill="FFFFFF"/>
        <w:spacing w:line="540" w:lineRule="atLeast"/>
        <w:ind w:right="120"/>
        <w:jc w:val="right"/>
        <w:rPr>
          <w:color w:val="333333"/>
        </w:rPr>
      </w:pPr>
      <w:r w:rsidRPr="00131BE0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7B3FCB" w:rsidRPr="00131BE0">
        <w:rPr>
          <w:rFonts w:asciiTheme="majorEastAsia" w:eastAsiaTheme="majorEastAsia" w:hAnsiTheme="majorEastAsia"/>
          <w:color w:val="333333"/>
          <w:sz w:val="32"/>
          <w:szCs w:val="32"/>
        </w:rPr>
        <w:t>2017年6月30日</w:t>
      </w:r>
    </w:p>
    <w:p w:rsidR="00E21A86" w:rsidRDefault="00E21A86"/>
    <w:sectPr w:rsidR="00E21A86" w:rsidSect="00E2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07B" w:rsidRDefault="0008407B" w:rsidP="0010778A">
      <w:r>
        <w:separator/>
      </w:r>
    </w:p>
  </w:endnote>
  <w:endnote w:type="continuationSeparator" w:id="1">
    <w:p w:rsidR="0008407B" w:rsidRDefault="0008407B" w:rsidP="00107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07B" w:rsidRDefault="0008407B" w:rsidP="0010778A">
      <w:r>
        <w:separator/>
      </w:r>
    </w:p>
  </w:footnote>
  <w:footnote w:type="continuationSeparator" w:id="1">
    <w:p w:rsidR="0008407B" w:rsidRDefault="0008407B" w:rsidP="00107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B71D4"/>
    <w:multiLevelType w:val="multilevel"/>
    <w:tmpl w:val="3CC4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65EE3"/>
    <w:multiLevelType w:val="multilevel"/>
    <w:tmpl w:val="832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84028"/>
    <w:multiLevelType w:val="multilevel"/>
    <w:tmpl w:val="21B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78A"/>
    <w:rsid w:val="0008407B"/>
    <w:rsid w:val="000A28DC"/>
    <w:rsid w:val="0010778A"/>
    <w:rsid w:val="00131BE0"/>
    <w:rsid w:val="001453D1"/>
    <w:rsid w:val="00242D62"/>
    <w:rsid w:val="003739DD"/>
    <w:rsid w:val="00393E7C"/>
    <w:rsid w:val="00710F75"/>
    <w:rsid w:val="007B3FCB"/>
    <w:rsid w:val="00836D30"/>
    <w:rsid w:val="0088271F"/>
    <w:rsid w:val="00AA066A"/>
    <w:rsid w:val="00B472EA"/>
    <w:rsid w:val="00BB6E5B"/>
    <w:rsid w:val="00C546A7"/>
    <w:rsid w:val="00E21A86"/>
    <w:rsid w:val="00E5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7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78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778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Lenovo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0619</cp:lastModifiedBy>
  <cp:revision>3</cp:revision>
  <cp:lastPrinted>2017-06-30T09:55:00Z</cp:lastPrinted>
  <dcterms:created xsi:type="dcterms:W3CDTF">2017-06-30T09:56:00Z</dcterms:created>
  <dcterms:modified xsi:type="dcterms:W3CDTF">2017-06-30T09:59:00Z</dcterms:modified>
</cp:coreProperties>
</file>